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C220AF" w:rsidRDefault="00C220AF">
      <w:pPr>
        <w:kinsoku w:val="0"/>
        <w:overflowPunct w:val="0"/>
        <w:autoSpaceDE/>
        <w:autoSpaceDN/>
        <w:adjustRightInd/>
        <w:spacing w:line="267" w:lineRule="exact"/>
        <w:ind w:left="72"/>
        <w:jc w:val="center"/>
        <w:textAlignment w:val="baseline"/>
        <w:rPr>
          <w:b/>
          <w:spacing w:val="2"/>
          <w:sz w:val="24"/>
          <w:szCs w:val="24"/>
          <w:lang w:val="es-ES" w:eastAsia="es-ES"/>
        </w:rPr>
      </w:pPr>
      <w:r w:rsidRPr="00C220AF">
        <w:rPr>
          <w:b/>
          <w:spacing w:val="2"/>
          <w:sz w:val="24"/>
          <w:szCs w:val="24"/>
          <w:lang w:val="es-ES" w:eastAsia="es-ES"/>
        </w:rPr>
        <w:t>Resolución No. TAT-3091-2016</w:t>
      </w:r>
    </w:p>
    <w:p w:rsidR="00000000" w:rsidRDefault="00C220AF">
      <w:pPr>
        <w:kinsoku w:val="0"/>
        <w:overflowPunct w:val="0"/>
        <w:autoSpaceDE/>
        <w:autoSpaceDN/>
        <w:adjustRightInd/>
        <w:spacing w:before="596" w:line="269" w:lineRule="exact"/>
        <w:ind w:left="72"/>
        <w:textAlignment w:val="baseline"/>
        <w:rPr>
          <w:spacing w:val="10"/>
          <w:sz w:val="24"/>
          <w:szCs w:val="24"/>
          <w:lang w:val="es-ES" w:eastAsia="es-ES"/>
        </w:rPr>
      </w:pPr>
      <w:r w:rsidRPr="00C220AF">
        <w:rPr>
          <w:b/>
          <w:spacing w:val="10"/>
          <w:sz w:val="24"/>
          <w:szCs w:val="24"/>
          <w:lang w:val="es-ES" w:eastAsia="es-ES"/>
        </w:rPr>
        <w:t>TRIBUNAL ADMINISTRATIVO DE TRANSPORTE</w:t>
      </w:r>
      <w:r>
        <w:rPr>
          <w:spacing w:val="10"/>
          <w:sz w:val="24"/>
          <w:szCs w:val="24"/>
          <w:lang w:val="es-ES" w:eastAsia="es-ES"/>
        </w:rPr>
        <w:t>. San José, a las 10:18 horas</w:t>
      </w:r>
    </w:p>
    <w:p w:rsidR="00000000" w:rsidRDefault="00C220AF">
      <w:pPr>
        <w:tabs>
          <w:tab w:val="right" w:leader="hyphen" w:pos="8928"/>
        </w:tabs>
        <w:kinsoku w:val="0"/>
        <w:overflowPunct w:val="0"/>
        <w:autoSpaceDE/>
        <w:autoSpaceDN/>
        <w:adjustRightInd/>
        <w:spacing w:before="35" w:line="269" w:lineRule="exact"/>
        <w:ind w:left="72"/>
        <w:textAlignment w:val="baseline"/>
        <w:rPr>
          <w:sz w:val="24"/>
          <w:szCs w:val="24"/>
          <w:lang w:val="es-ES" w:eastAsia="es-ES"/>
        </w:rPr>
      </w:pPr>
      <w:r>
        <w:rPr>
          <w:sz w:val="24"/>
          <w:szCs w:val="24"/>
          <w:lang w:val="es-ES" w:eastAsia="es-ES"/>
        </w:rPr>
        <w:t>del dí</w:t>
      </w:r>
      <w:r>
        <w:rPr>
          <w:sz w:val="24"/>
          <w:szCs w:val="24"/>
          <w:lang w:val="es-ES" w:eastAsia="es-ES"/>
        </w:rPr>
        <w:t>a Veintinueve de Setiembre del Dos Mil Dieciséis.</w:t>
      </w:r>
      <w:r>
        <w:rPr>
          <w:sz w:val="24"/>
          <w:szCs w:val="24"/>
          <w:lang w:val="es-ES" w:eastAsia="es-ES"/>
        </w:rPr>
        <w:tab/>
      </w:r>
    </w:p>
    <w:p w:rsidR="00000000" w:rsidRPr="00C220AF" w:rsidRDefault="00C220AF">
      <w:pPr>
        <w:kinsoku w:val="0"/>
        <w:overflowPunct w:val="0"/>
        <w:autoSpaceDE/>
        <w:autoSpaceDN/>
        <w:adjustRightInd/>
        <w:spacing w:before="575" w:line="297" w:lineRule="exact"/>
        <w:ind w:left="72" w:right="72"/>
        <w:jc w:val="both"/>
        <w:textAlignment w:val="baseline"/>
        <w:rPr>
          <w:b/>
          <w:sz w:val="24"/>
          <w:szCs w:val="24"/>
          <w:lang w:eastAsia="en-US"/>
        </w:rPr>
      </w:pPr>
      <w:r>
        <w:rPr>
          <w:spacing w:val="5"/>
          <w:sz w:val="24"/>
          <w:szCs w:val="24"/>
          <w:lang w:val="es-ES" w:eastAsia="es-ES"/>
        </w:rPr>
        <w:t xml:space="preserve">Se conoce por este medio de </w:t>
      </w:r>
      <w:r w:rsidRPr="00C220AF">
        <w:rPr>
          <w:b/>
          <w:spacing w:val="5"/>
          <w:sz w:val="24"/>
          <w:szCs w:val="24"/>
          <w:lang w:val="es-ES" w:eastAsia="es-ES"/>
        </w:rPr>
        <w:t>RECURSO DE REVISIÓN</w:t>
      </w:r>
      <w:r>
        <w:rPr>
          <w:spacing w:val="5"/>
          <w:sz w:val="24"/>
          <w:szCs w:val="24"/>
          <w:lang w:val="es-ES" w:eastAsia="es-ES"/>
        </w:rPr>
        <w:t xml:space="preserve"> presentado por el señor </w:t>
      </w:r>
      <w:r w:rsidRPr="00C220AF">
        <w:rPr>
          <w:b/>
          <w:spacing w:val="5"/>
          <w:sz w:val="24"/>
          <w:szCs w:val="24"/>
          <w:lang w:val="es-ES" w:eastAsia="es-ES"/>
        </w:rPr>
        <w:t>C</w:t>
      </w:r>
      <w:r>
        <w:rPr>
          <w:b/>
          <w:spacing w:val="5"/>
          <w:sz w:val="24"/>
          <w:szCs w:val="24"/>
          <w:lang w:val="es-ES" w:eastAsia="es-ES"/>
        </w:rPr>
        <w:t>.J.G.A.</w:t>
      </w:r>
      <w:r>
        <w:rPr>
          <w:spacing w:val="5"/>
          <w:sz w:val="24"/>
          <w:szCs w:val="24"/>
          <w:lang w:val="es-ES" w:eastAsia="es-ES"/>
        </w:rPr>
        <w:t>, de calidades conocidas y portador de la cédula de identidad número …</w:t>
      </w:r>
      <w:r>
        <w:rPr>
          <w:spacing w:val="5"/>
          <w:sz w:val="24"/>
          <w:szCs w:val="24"/>
          <w:lang w:val="es-ES" w:eastAsia="es-ES"/>
        </w:rPr>
        <w:t>, contra el Artículo No. 7.2.</w:t>
      </w:r>
      <w:r>
        <w:rPr>
          <w:spacing w:val="5"/>
          <w:sz w:val="24"/>
          <w:szCs w:val="24"/>
          <w:lang w:val="es-ES" w:eastAsia="es-ES"/>
        </w:rPr>
        <w:t xml:space="preserve">2 de la Sesión Ordinaria No. 63-2015, de fecha 12 de Noviembre del 2015, de la Junta Directiva del Consejo de Transporte Público.- </w:t>
      </w:r>
      <w:r w:rsidRPr="00C220AF">
        <w:rPr>
          <w:b/>
          <w:i/>
          <w:iCs/>
          <w:spacing w:val="5"/>
          <w:sz w:val="24"/>
          <w:szCs w:val="24"/>
          <w:lang w:val="es-ES" w:eastAsia="es-ES"/>
        </w:rPr>
        <w:t>EXPEDIENTE ADMINISTRATIVO No. TAT-121-16.</w:t>
      </w:r>
      <w:r w:rsidRPr="00C220AF">
        <w:rPr>
          <w:b/>
          <w:i/>
          <w:iCs/>
          <w:spacing w:val="5"/>
          <w:sz w:val="24"/>
          <w:szCs w:val="24"/>
          <w:lang w:val="es-ES" w:eastAsia="es-ES"/>
        </w:rPr>
        <w:noBreakHyphen/>
      </w:r>
    </w:p>
    <w:p w:rsidR="00000000" w:rsidRPr="00C220AF" w:rsidRDefault="00C220AF">
      <w:pPr>
        <w:kinsoku w:val="0"/>
        <w:overflowPunct w:val="0"/>
        <w:autoSpaceDE/>
        <w:autoSpaceDN/>
        <w:adjustRightInd/>
        <w:spacing w:before="586" w:line="278" w:lineRule="exact"/>
        <w:ind w:left="72"/>
        <w:jc w:val="center"/>
        <w:textAlignment w:val="baseline"/>
        <w:rPr>
          <w:b/>
          <w:i/>
          <w:iCs/>
          <w:spacing w:val="3"/>
          <w:sz w:val="24"/>
          <w:szCs w:val="24"/>
          <w:lang w:val="es-ES" w:eastAsia="es-ES"/>
        </w:rPr>
      </w:pPr>
      <w:r w:rsidRPr="00C220AF">
        <w:rPr>
          <w:b/>
          <w:i/>
          <w:iCs/>
          <w:spacing w:val="3"/>
          <w:sz w:val="24"/>
          <w:szCs w:val="24"/>
          <w:lang w:val="es-ES" w:eastAsia="es-ES"/>
        </w:rPr>
        <w:t>Resultando:</w:t>
      </w:r>
    </w:p>
    <w:p w:rsidR="00000000" w:rsidRDefault="00C220AF">
      <w:pPr>
        <w:kinsoku w:val="0"/>
        <w:overflowPunct w:val="0"/>
        <w:autoSpaceDE/>
        <w:autoSpaceDN/>
        <w:adjustRightInd/>
        <w:spacing w:before="278" w:line="296" w:lineRule="exact"/>
        <w:ind w:left="72" w:right="144"/>
        <w:jc w:val="both"/>
        <w:textAlignment w:val="baseline"/>
        <w:rPr>
          <w:sz w:val="24"/>
          <w:szCs w:val="24"/>
          <w:lang w:val="es-ES" w:eastAsia="es-ES"/>
        </w:rPr>
      </w:pPr>
      <w:r w:rsidRPr="00C220AF">
        <w:rPr>
          <w:b/>
          <w:sz w:val="24"/>
          <w:szCs w:val="24"/>
          <w:lang w:val="es-ES" w:eastAsia="es-ES"/>
        </w:rPr>
        <w:t>PRIMERO:</w:t>
      </w:r>
      <w:r>
        <w:rPr>
          <w:sz w:val="24"/>
          <w:szCs w:val="24"/>
          <w:lang w:val="es-ES" w:eastAsia="es-ES"/>
        </w:rPr>
        <w:t xml:space="preserve"> La Junta Directiva del Consejo de Transporte Público mediante</w:t>
      </w:r>
      <w:r>
        <w:rPr>
          <w:sz w:val="24"/>
          <w:szCs w:val="24"/>
          <w:lang w:val="es-ES" w:eastAsia="es-ES"/>
        </w:rPr>
        <w:t xml:space="preserve"> el Artículo No. 7.2.2 de su Sesión Ordinaria No. 63-2015, de fecha 12 de Noviembre del 2015, Dispuso Denegar un Solicitud de Prórroga, presentada de Forma Extemporánea, a efecto de la Formalización de la Adjudicación de la Concesión de Taxi para Discapaci</w:t>
      </w:r>
      <w:r>
        <w:rPr>
          <w:sz w:val="24"/>
          <w:szCs w:val="24"/>
          <w:lang w:val="es-ES" w:eastAsia="es-ES"/>
        </w:rPr>
        <w:t xml:space="preserve">tados asignada al Señor </w:t>
      </w:r>
      <w:r w:rsidRPr="00C220AF">
        <w:rPr>
          <w:b/>
          <w:sz w:val="24"/>
          <w:szCs w:val="24"/>
          <w:lang w:val="es-ES" w:eastAsia="es-ES"/>
        </w:rPr>
        <w:t>C</w:t>
      </w:r>
      <w:r>
        <w:rPr>
          <w:b/>
          <w:sz w:val="24"/>
          <w:szCs w:val="24"/>
          <w:lang w:val="es-ES" w:eastAsia="es-ES"/>
        </w:rPr>
        <w:t>.J.G.A.</w:t>
      </w:r>
      <w:r>
        <w:rPr>
          <w:sz w:val="24"/>
          <w:szCs w:val="24"/>
          <w:lang w:val="es-ES" w:eastAsia="es-ES"/>
        </w:rPr>
        <w:t xml:space="preserve">; así como Ordenó </w:t>
      </w:r>
      <w:r>
        <w:rPr>
          <w:sz w:val="24"/>
          <w:szCs w:val="24"/>
          <w:u w:val="single"/>
          <w:lang w:val="es-ES" w:eastAsia="es-ES"/>
        </w:rPr>
        <w:t>Iniciar</w:t>
      </w:r>
      <w:r>
        <w:rPr>
          <w:sz w:val="24"/>
          <w:szCs w:val="24"/>
          <w:lang w:val="es-ES" w:eastAsia="es-ES"/>
        </w:rPr>
        <w:t xml:space="preserve"> un Procedimiento Administrativo Ordinario a efecto de la Potencial Cancelación y/o Sanción pertinente de la Concesión de Taxi aludida (sin Número de Placas Asignado).</w:t>
      </w:r>
    </w:p>
    <w:p w:rsidR="00000000" w:rsidRDefault="00C220AF">
      <w:pPr>
        <w:kinsoku w:val="0"/>
        <w:overflowPunct w:val="0"/>
        <w:autoSpaceDE/>
        <w:autoSpaceDN/>
        <w:adjustRightInd/>
        <w:spacing w:before="284" w:line="292" w:lineRule="exact"/>
        <w:ind w:left="72" w:right="144"/>
        <w:jc w:val="both"/>
        <w:textAlignment w:val="baseline"/>
        <w:rPr>
          <w:sz w:val="24"/>
          <w:szCs w:val="24"/>
          <w:lang w:val="es-ES" w:eastAsia="es-ES"/>
        </w:rPr>
      </w:pPr>
      <w:r w:rsidRPr="00C220AF">
        <w:rPr>
          <w:b/>
          <w:sz w:val="24"/>
          <w:szCs w:val="24"/>
          <w:lang w:val="es-ES" w:eastAsia="es-ES"/>
        </w:rPr>
        <w:t>SEGUNDO:</w:t>
      </w:r>
      <w:r>
        <w:rPr>
          <w:sz w:val="24"/>
          <w:szCs w:val="24"/>
          <w:lang w:val="es-ES" w:eastAsia="es-ES"/>
        </w:rPr>
        <w:t xml:space="preserve"> Inconforme con lo determinado mediante el Acuerdo antes referido, el señor </w:t>
      </w:r>
      <w:r w:rsidRPr="00C220AF">
        <w:rPr>
          <w:b/>
          <w:sz w:val="24"/>
          <w:szCs w:val="24"/>
          <w:lang w:val="es-ES" w:eastAsia="es-ES"/>
        </w:rPr>
        <w:t>C</w:t>
      </w:r>
      <w:r>
        <w:rPr>
          <w:b/>
          <w:sz w:val="24"/>
          <w:szCs w:val="24"/>
          <w:lang w:val="es-ES" w:eastAsia="es-ES"/>
        </w:rPr>
        <w:t>.J.G.A.</w:t>
      </w:r>
      <w:r>
        <w:rPr>
          <w:sz w:val="24"/>
          <w:szCs w:val="24"/>
          <w:lang w:val="es-ES" w:eastAsia="es-ES"/>
        </w:rPr>
        <w:t>, portador de la cédula de identidad número …</w:t>
      </w:r>
      <w:r>
        <w:rPr>
          <w:sz w:val="24"/>
          <w:szCs w:val="24"/>
          <w:lang w:val="es-ES" w:eastAsia="es-ES"/>
        </w:rPr>
        <w:t>, como Adjudicatario/Concesionario afectado, interpone solamente formal Recurso de Revisión c</w:t>
      </w:r>
      <w:r>
        <w:rPr>
          <w:sz w:val="24"/>
          <w:szCs w:val="24"/>
          <w:lang w:val="es-ES" w:eastAsia="es-ES"/>
        </w:rPr>
        <w:t>ontra el Acuerdo en cuestión.</w:t>
      </w:r>
    </w:p>
    <w:p w:rsidR="00000000" w:rsidRDefault="00C220AF">
      <w:pPr>
        <w:kinsoku w:val="0"/>
        <w:overflowPunct w:val="0"/>
        <w:autoSpaceDE/>
        <w:autoSpaceDN/>
        <w:adjustRightInd/>
        <w:spacing w:before="290" w:line="297" w:lineRule="exact"/>
        <w:ind w:left="72" w:right="144"/>
        <w:jc w:val="both"/>
        <w:textAlignment w:val="baseline"/>
        <w:rPr>
          <w:sz w:val="24"/>
          <w:szCs w:val="24"/>
          <w:lang w:val="es-ES" w:eastAsia="es-ES"/>
        </w:rPr>
      </w:pPr>
      <w:r w:rsidRPr="00C220AF">
        <w:rPr>
          <w:b/>
          <w:sz w:val="24"/>
          <w:szCs w:val="24"/>
          <w:lang w:val="es-ES" w:eastAsia="es-ES"/>
        </w:rPr>
        <w:t>TERCERO:</w:t>
      </w:r>
      <w:r>
        <w:rPr>
          <w:sz w:val="24"/>
          <w:szCs w:val="24"/>
          <w:lang w:val="es-ES" w:eastAsia="es-ES"/>
        </w:rPr>
        <w:t xml:space="preserve"> La Junta Directiva del Conejo de Transporte Público, en conocimiento del oficio DAJ 2016-002561 de su Dirección de Asuntos Jurídicos de fecha 08 de Julio del 2016, mediante el Artículo No. 7.7.7 de su Sesión Ordinaria</w:t>
      </w:r>
      <w:r>
        <w:rPr>
          <w:sz w:val="24"/>
          <w:szCs w:val="24"/>
          <w:lang w:val="es-ES" w:eastAsia="es-ES"/>
        </w:rPr>
        <w:t xml:space="preserve"> No. 36-2016 de fecha 20 de Julio 2016, dispone Rechazar la Revisión planteada y elevar el Caso ante este Tribunal.</w:t>
      </w:r>
    </w:p>
    <w:p w:rsidR="00000000" w:rsidRDefault="00C220AF">
      <w:pPr>
        <w:kinsoku w:val="0"/>
        <w:overflowPunct w:val="0"/>
        <w:autoSpaceDE/>
        <w:autoSpaceDN/>
        <w:adjustRightInd/>
        <w:spacing w:before="286" w:after="346" w:line="301" w:lineRule="exact"/>
        <w:ind w:left="72" w:right="144"/>
        <w:jc w:val="both"/>
        <w:textAlignment w:val="baseline"/>
        <w:rPr>
          <w:sz w:val="24"/>
          <w:szCs w:val="24"/>
          <w:lang w:val="es-ES" w:eastAsia="es-ES"/>
        </w:rPr>
      </w:pPr>
      <w:r w:rsidRPr="00C220AF">
        <w:rPr>
          <w:b/>
          <w:sz w:val="24"/>
          <w:szCs w:val="24"/>
          <w:lang w:val="es-ES" w:eastAsia="es-ES"/>
        </w:rPr>
        <w:t>CUARTO:</w:t>
      </w:r>
      <w:r>
        <w:rPr>
          <w:sz w:val="24"/>
          <w:szCs w:val="24"/>
          <w:lang w:val="es-ES" w:eastAsia="es-ES"/>
        </w:rPr>
        <w:t xml:space="preserve"> Conforme todo lo anterior y en rigor de los Términos y Prescripciones de Ley, procede a conocer y resolver este Tribunal.</w:t>
      </w:r>
    </w:p>
    <w:p w:rsidR="00000000" w:rsidRDefault="00C220AF">
      <w:pPr>
        <w:widowControl/>
        <w:rPr>
          <w:sz w:val="24"/>
          <w:szCs w:val="24"/>
        </w:rPr>
        <w:sectPr w:rsidR="00000000">
          <w:pgSz w:w="12326" w:h="15715"/>
          <w:pgMar w:top="1417" w:right="1689" w:bottom="67" w:left="1637" w:header="720" w:footer="720" w:gutter="0"/>
          <w:cols w:space="720"/>
          <w:noEndnote/>
        </w:sectPr>
      </w:pPr>
    </w:p>
    <w:p w:rsidR="00000000" w:rsidRDefault="00C220AF">
      <w:pPr>
        <w:kinsoku w:val="0"/>
        <w:overflowPunct w:val="0"/>
        <w:autoSpaceDE/>
        <w:autoSpaceDN/>
        <w:adjustRightInd/>
        <w:spacing w:before="11" w:line="267" w:lineRule="exact"/>
        <w:ind w:left="936"/>
        <w:textAlignment w:val="baseline"/>
        <w:rPr>
          <w:b/>
          <w:bCs/>
          <w:i/>
          <w:iCs/>
          <w:spacing w:val="-4"/>
          <w:sz w:val="24"/>
          <w:szCs w:val="24"/>
          <w:lang w:val="es-ES" w:eastAsia="es-ES"/>
        </w:rPr>
      </w:pPr>
      <w:r>
        <w:rPr>
          <w:b/>
          <w:bCs/>
          <w:i/>
          <w:iCs/>
          <w:spacing w:val="-4"/>
          <w:sz w:val="24"/>
          <w:szCs w:val="24"/>
          <w:lang w:val="es-ES" w:eastAsia="es-ES"/>
        </w:rPr>
        <w:lastRenderedPageBreak/>
        <w:t>REDACTA EL JUEZ QUESADA AGUIRRE,</w:t>
      </w:r>
    </w:p>
    <w:p w:rsidR="00000000" w:rsidRDefault="00C220AF">
      <w:pPr>
        <w:kinsoku w:val="0"/>
        <w:overflowPunct w:val="0"/>
        <w:autoSpaceDE/>
        <w:autoSpaceDN/>
        <w:adjustRightInd/>
        <w:spacing w:before="166" w:line="273"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C220AF">
      <w:pPr>
        <w:kinsoku w:val="0"/>
        <w:overflowPunct w:val="0"/>
        <w:autoSpaceDE/>
        <w:autoSpaceDN/>
        <w:adjustRightInd/>
        <w:spacing w:before="271" w:line="295" w:lineRule="exact"/>
        <w:ind w:left="936"/>
        <w:jc w:val="both"/>
        <w:textAlignment w:val="baseline"/>
        <w:rPr>
          <w:spacing w:val="2"/>
          <w:sz w:val="24"/>
          <w:szCs w:val="24"/>
          <w:lang w:val="es-ES" w:eastAsia="es-ES"/>
        </w:rPr>
      </w:pPr>
      <w:r>
        <w:rPr>
          <w:spacing w:val="2"/>
          <w:sz w:val="24"/>
          <w:szCs w:val="24"/>
          <w:lang w:val="es-ES" w:eastAsia="es-ES"/>
        </w:rPr>
        <w:t>No obstante el Recurso establecido se denomina como "RECURSO DE REVISIÓN", por su contenido, redacció</w:t>
      </w:r>
      <w:r>
        <w:rPr>
          <w:spacing w:val="2"/>
          <w:sz w:val="24"/>
          <w:szCs w:val="24"/>
          <w:lang w:val="es-ES" w:eastAsia="es-ES"/>
        </w:rPr>
        <w:t>n y fundamentos, es claro que no se trata del Recurso Extraordinario de Revisión a que alude el numeral 353 de la LGAP, sino que se trata de un Recurso con un Contenido Ordinario, ante el cual y conforme el Principio de Informalidad Recursiva, procedería s</w:t>
      </w:r>
      <w:r>
        <w:rPr>
          <w:spacing w:val="2"/>
          <w:sz w:val="24"/>
          <w:szCs w:val="24"/>
          <w:lang w:val="es-ES" w:eastAsia="es-ES"/>
        </w:rPr>
        <w:t xml:space="preserve">u conocimiento como RECURSO DE REVOCATORIA y/o de RECONSIDERACIÓN </w:t>
      </w:r>
      <w:r>
        <w:rPr>
          <w:i/>
          <w:iCs/>
          <w:spacing w:val="2"/>
          <w:sz w:val="24"/>
          <w:szCs w:val="24"/>
          <w:lang w:val="es-ES" w:eastAsia="es-ES"/>
        </w:rPr>
        <w:t xml:space="preserve">(Artículo 348 de la LGAP). </w:t>
      </w:r>
      <w:r>
        <w:rPr>
          <w:spacing w:val="2"/>
          <w:sz w:val="24"/>
          <w:szCs w:val="24"/>
          <w:lang w:val="es-ES" w:eastAsia="es-ES"/>
        </w:rPr>
        <w:t>Teniéndose que ante la interposición de solo una Acción Recursiva, ante el mismo Consejo de Transporte Público, se tiene como RENUNCIADA la Apelación, en los térmi</w:t>
      </w:r>
      <w:r>
        <w:rPr>
          <w:spacing w:val="2"/>
          <w:sz w:val="24"/>
          <w:szCs w:val="24"/>
          <w:lang w:val="es-ES" w:eastAsia="es-ES"/>
        </w:rPr>
        <w:t>nos del numeral 347.2 de la LGAP, razón por la cual no procede ni la elevación realizada ni el conocimiento por parte de este Tribunal del Caso remitido en alzada.</w:t>
      </w:r>
    </w:p>
    <w:p w:rsidR="00000000" w:rsidRDefault="00C220AF">
      <w:pPr>
        <w:kinsoku w:val="0"/>
        <w:overflowPunct w:val="0"/>
        <w:autoSpaceDE/>
        <w:autoSpaceDN/>
        <w:adjustRightInd/>
        <w:spacing w:before="280" w:line="295" w:lineRule="exact"/>
        <w:ind w:left="936"/>
        <w:jc w:val="both"/>
        <w:textAlignment w:val="baseline"/>
        <w:rPr>
          <w:spacing w:val="6"/>
          <w:sz w:val="24"/>
          <w:szCs w:val="24"/>
          <w:lang w:val="es-ES" w:eastAsia="es-ES"/>
        </w:rPr>
      </w:pPr>
      <w:r>
        <w:rPr>
          <w:spacing w:val="6"/>
          <w:sz w:val="24"/>
          <w:szCs w:val="24"/>
          <w:lang w:val="es-ES" w:eastAsia="es-ES"/>
        </w:rPr>
        <w:t>Determinándose como Improcedente el Recurso de rito y la Elevació</w:t>
      </w:r>
      <w:r>
        <w:rPr>
          <w:spacing w:val="6"/>
          <w:sz w:val="24"/>
          <w:szCs w:val="24"/>
          <w:lang w:val="es-ES" w:eastAsia="es-ES"/>
        </w:rPr>
        <w:t>n que del mismo se hace ara ante esta Instancia. Además, la Defensa Efectiva de su Caso y la Impugnación Pertinente deberá de hacerse en el ínterin del Procedimiento Administrativo Ordenado.</w:t>
      </w:r>
    </w:p>
    <w:p w:rsidR="00000000" w:rsidRDefault="00C220AF">
      <w:pPr>
        <w:kinsoku w:val="0"/>
        <w:overflowPunct w:val="0"/>
        <w:autoSpaceDE/>
        <w:autoSpaceDN/>
        <w:adjustRightInd/>
        <w:spacing w:before="303" w:line="267" w:lineRule="exact"/>
        <w:jc w:val="center"/>
        <w:textAlignment w:val="baseline"/>
        <w:rPr>
          <w:b/>
          <w:bCs/>
          <w:i/>
          <w:iCs/>
          <w:spacing w:val="3"/>
          <w:sz w:val="24"/>
          <w:szCs w:val="24"/>
          <w:lang w:val="es-ES" w:eastAsia="es-ES"/>
        </w:rPr>
      </w:pPr>
      <w:r>
        <w:rPr>
          <w:b/>
          <w:bCs/>
          <w:i/>
          <w:iCs/>
          <w:spacing w:val="3"/>
          <w:sz w:val="24"/>
          <w:szCs w:val="24"/>
          <w:lang w:val="es-ES" w:eastAsia="es-ES"/>
        </w:rPr>
        <w:t>Por Tanto</w:t>
      </w:r>
    </w:p>
    <w:p w:rsidR="00000000" w:rsidRDefault="00C220AF">
      <w:pPr>
        <w:numPr>
          <w:ilvl w:val="0"/>
          <w:numId w:val="1"/>
        </w:numPr>
        <w:kinsoku w:val="0"/>
        <w:overflowPunct w:val="0"/>
        <w:autoSpaceDE/>
        <w:autoSpaceDN/>
        <w:adjustRightInd/>
        <w:spacing w:before="276" w:line="295" w:lineRule="exact"/>
        <w:jc w:val="both"/>
        <w:textAlignment w:val="baseline"/>
        <w:rPr>
          <w:spacing w:val="4"/>
          <w:sz w:val="24"/>
          <w:szCs w:val="24"/>
          <w:lang w:val="es-ES" w:eastAsia="es-ES"/>
        </w:rPr>
      </w:pPr>
      <w:r>
        <w:rPr>
          <w:spacing w:val="4"/>
          <w:sz w:val="24"/>
          <w:szCs w:val="24"/>
          <w:lang w:val="es-ES" w:eastAsia="es-ES"/>
        </w:rPr>
        <w:t xml:space="preserve">Se </w:t>
      </w:r>
      <w:r>
        <w:rPr>
          <w:b/>
          <w:bCs/>
          <w:spacing w:val="4"/>
          <w:sz w:val="24"/>
          <w:szCs w:val="24"/>
          <w:u w:val="single"/>
          <w:lang w:val="es-ES" w:eastAsia="es-ES"/>
        </w:rPr>
        <w:t>RECHAZA</w:t>
      </w:r>
      <w:r>
        <w:rPr>
          <w:spacing w:val="4"/>
          <w:sz w:val="24"/>
          <w:szCs w:val="24"/>
          <w:lang w:val="es-ES" w:eastAsia="es-ES"/>
        </w:rPr>
        <w:t xml:space="preserve"> por Improcedente y Mal Elevado ante es</w:t>
      </w:r>
      <w:r>
        <w:rPr>
          <w:spacing w:val="4"/>
          <w:sz w:val="24"/>
          <w:szCs w:val="24"/>
          <w:lang w:val="es-ES" w:eastAsia="es-ES"/>
        </w:rPr>
        <w:t xml:space="preserve">ta Instancia, el </w:t>
      </w:r>
      <w:r>
        <w:rPr>
          <w:b/>
          <w:bCs/>
          <w:spacing w:val="4"/>
          <w:sz w:val="24"/>
          <w:szCs w:val="24"/>
          <w:lang w:val="es-ES" w:eastAsia="es-ES"/>
        </w:rPr>
        <w:t xml:space="preserve">RECURSO DE REVISIÓN </w:t>
      </w:r>
      <w:r>
        <w:rPr>
          <w:spacing w:val="4"/>
          <w:sz w:val="24"/>
          <w:szCs w:val="24"/>
          <w:lang w:val="es-ES" w:eastAsia="es-ES"/>
        </w:rPr>
        <w:t xml:space="preserve">presentado por el señor </w:t>
      </w:r>
      <w:r>
        <w:rPr>
          <w:b/>
          <w:bCs/>
          <w:spacing w:val="4"/>
          <w:sz w:val="24"/>
          <w:szCs w:val="24"/>
          <w:lang w:val="es-ES" w:eastAsia="es-ES"/>
        </w:rPr>
        <w:t>C.J.G.A.</w:t>
      </w:r>
      <w:r>
        <w:rPr>
          <w:b/>
          <w:bCs/>
          <w:spacing w:val="4"/>
          <w:sz w:val="24"/>
          <w:szCs w:val="24"/>
          <w:lang w:val="es-ES" w:eastAsia="es-ES"/>
        </w:rPr>
        <w:t xml:space="preserve">, </w:t>
      </w:r>
      <w:r>
        <w:rPr>
          <w:spacing w:val="4"/>
          <w:sz w:val="24"/>
          <w:szCs w:val="24"/>
          <w:lang w:val="es-ES" w:eastAsia="es-ES"/>
        </w:rPr>
        <w:t>de calidades conocidas y portador de la cédula de identidad número …</w:t>
      </w:r>
      <w:bookmarkStart w:id="0" w:name="_GoBack"/>
      <w:bookmarkEnd w:id="0"/>
      <w:r>
        <w:rPr>
          <w:spacing w:val="4"/>
          <w:sz w:val="24"/>
          <w:szCs w:val="24"/>
          <w:lang w:val="es-ES" w:eastAsia="es-ES"/>
        </w:rPr>
        <w:t>, contra el Artículo No. 7.2.2 de la Sesión Ordinaria No. 63-2015, de fecha 12 de Noviembre</w:t>
      </w:r>
      <w:r>
        <w:rPr>
          <w:spacing w:val="4"/>
          <w:sz w:val="24"/>
          <w:szCs w:val="24"/>
          <w:lang w:val="es-ES" w:eastAsia="es-ES"/>
        </w:rPr>
        <w:t xml:space="preserve"> del 2015, de la Junta Directiva del Consejo de Transporte Público.</w:t>
      </w:r>
    </w:p>
    <w:p w:rsidR="00000000" w:rsidRDefault="00C220AF">
      <w:pPr>
        <w:numPr>
          <w:ilvl w:val="0"/>
          <w:numId w:val="1"/>
        </w:numPr>
        <w:kinsoku w:val="0"/>
        <w:overflowPunct w:val="0"/>
        <w:autoSpaceDE/>
        <w:autoSpaceDN/>
        <w:adjustRightInd/>
        <w:spacing w:before="283" w:line="295" w:lineRule="exact"/>
        <w:jc w:val="both"/>
        <w:textAlignment w:val="baseline"/>
        <w:rPr>
          <w:sz w:val="24"/>
          <w:szCs w:val="24"/>
          <w:lang w:val="es-ES" w:eastAsia="es-ES"/>
        </w:rPr>
      </w:pPr>
      <w:r>
        <w:rPr>
          <w:sz w:val="24"/>
          <w:szCs w:val="24"/>
          <w:lang w:val="es-ES" w:eastAsia="es-ES"/>
        </w:rPr>
        <w:t xml:space="preserve">Conforme las determinaciones del numeral 22, inciso c), de la Ley No. 7969, se Da por Agotada la Vía Administrativa, toda vez que contra este Acto Resolutorio no procede Recurso Ordinario </w:t>
      </w:r>
      <w:r>
        <w:rPr>
          <w:sz w:val="24"/>
          <w:szCs w:val="24"/>
          <w:lang w:val="es-ES" w:eastAsia="es-ES"/>
        </w:rPr>
        <w:t>alguno.</w:t>
      </w:r>
    </w:p>
    <w:p w:rsidR="00C220AF" w:rsidRDefault="00C220AF" w:rsidP="00C220AF">
      <w:pPr>
        <w:kinsoku w:val="0"/>
        <w:overflowPunct w:val="0"/>
        <w:autoSpaceDE/>
        <w:autoSpaceDN/>
        <w:adjustRightInd/>
        <w:spacing w:before="269" w:after="182" w:line="264" w:lineRule="exact"/>
        <w:ind w:left="864"/>
        <w:textAlignment w:val="baseline"/>
        <w:rPr>
          <w:b/>
          <w:bCs/>
          <w:sz w:val="24"/>
          <w:szCs w:val="24"/>
          <w:lang w:val="es-ES" w:eastAsia="es-ES"/>
        </w:rPr>
      </w:pPr>
      <w:r>
        <w:rPr>
          <w:b/>
          <w:bCs/>
          <w:sz w:val="24"/>
          <w:szCs w:val="24"/>
          <w:lang w:val="es-ES" w:eastAsia="es-ES"/>
        </w:rPr>
        <w:t>NOTIFÍQUESE.</w:t>
      </w:r>
    </w:p>
    <w:p w:rsidR="00C220AF" w:rsidRDefault="00C220AF" w:rsidP="00C220AF">
      <w:pPr>
        <w:pStyle w:val="Sinespaciado"/>
        <w:jc w:val="center"/>
        <w:rPr>
          <w:rStyle w:val="CharacterStyle1"/>
          <w:i/>
          <w:iCs/>
          <w:spacing w:val="5"/>
          <w:sz w:val="26"/>
          <w:szCs w:val="26"/>
        </w:rPr>
      </w:pPr>
      <w:r w:rsidRPr="00CF40A0">
        <w:rPr>
          <w:rStyle w:val="CharacterStyle1"/>
          <w:i/>
          <w:iCs/>
          <w:spacing w:val="5"/>
          <w:sz w:val="26"/>
          <w:szCs w:val="26"/>
        </w:rPr>
        <w:t>Lic. Carlos Miguel Portuguez Méndez</w:t>
      </w:r>
    </w:p>
    <w:p w:rsidR="00C220AF" w:rsidRDefault="00C220AF" w:rsidP="00C220AF">
      <w:pPr>
        <w:pStyle w:val="Sinespaciado"/>
        <w:jc w:val="center"/>
        <w:rPr>
          <w:rStyle w:val="CharacterStyle1"/>
          <w:b/>
          <w:i/>
          <w:iCs/>
          <w:spacing w:val="5"/>
          <w:sz w:val="26"/>
          <w:szCs w:val="26"/>
        </w:rPr>
      </w:pPr>
      <w:r>
        <w:rPr>
          <w:rStyle w:val="CharacterStyle1"/>
          <w:b/>
          <w:i/>
          <w:iCs/>
          <w:spacing w:val="5"/>
          <w:sz w:val="26"/>
          <w:szCs w:val="26"/>
        </w:rPr>
        <w:t>PRESIDENTE</w:t>
      </w:r>
    </w:p>
    <w:p w:rsidR="00C220AF" w:rsidRPr="00FC408E" w:rsidRDefault="00C220AF" w:rsidP="00C220AF">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000000" w:rsidRDefault="00C220AF" w:rsidP="00C220AF">
      <w:pPr>
        <w:kinsoku w:val="0"/>
        <w:overflowPunct w:val="0"/>
        <w:autoSpaceDE/>
        <w:autoSpaceDN/>
        <w:adjustRightInd/>
        <w:spacing w:before="269" w:after="182" w:line="264" w:lineRule="exact"/>
        <w:ind w:left="864"/>
        <w:textAlignment w:val="baseline"/>
        <w:rPr>
          <w:sz w:val="24"/>
          <w:szCs w:val="24"/>
        </w:rPr>
      </w:pPr>
      <w:r>
        <w:rPr>
          <w:sz w:val="24"/>
          <w:szCs w:val="24"/>
        </w:rPr>
        <w:t xml:space="preserve"> </w:t>
      </w:r>
    </w:p>
    <w:p w:rsidR="00C220AF" w:rsidRDefault="00C220AF">
      <w:pPr>
        <w:kinsoku w:val="0"/>
        <w:overflowPunct w:val="0"/>
        <w:autoSpaceDE/>
        <w:autoSpaceDN/>
        <w:adjustRightInd/>
        <w:spacing w:before="3033" w:line="288" w:lineRule="exact"/>
        <w:textAlignment w:val="baseline"/>
        <w:rPr>
          <w:sz w:val="24"/>
          <w:szCs w:val="24"/>
        </w:rPr>
        <w:sectPr w:rsidR="00C220AF">
          <w:type w:val="continuous"/>
          <w:pgSz w:w="12326" w:h="15758"/>
          <w:pgMar w:top="1500" w:right="1304" w:bottom="149" w:left="821" w:header="720" w:footer="720" w:gutter="0"/>
          <w:cols w:space="720"/>
          <w:noEndnote/>
        </w:sectPr>
      </w:pPr>
    </w:p>
    <w:p w:rsidR="00000000" w:rsidRDefault="00C220AF" w:rsidP="00C220AF">
      <w:pPr>
        <w:kinsoku w:val="0"/>
        <w:overflowPunct w:val="0"/>
        <w:autoSpaceDE/>
        <w:autoSpaceDN/>
        <w:adjustRightInd/>
        <w:spacing w:line="782" w:lineRule="exact"/>
        <w:textAlignment w:val="baseline"/>
        <w:rPr>
          <w:spacing w:val="13"/>
          <w:sz w:val="18"/>
          <w:szCs w:val="18"/>
          <w:lang w:val="es-ES" w:eastAsia="es-ES"/>
        </w:rPr>
      </w:pPr>
    </w:p>
    <w:sectPr w:rsidR="00000000">
      <w:type w:val="continuous"/>
      <w:pgSz w:w="12326" w:h="15758"/>
      <w:pgMar w:top="1500" w:right="1304" w:bottom="149" w:left="81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A2BA"/>
    <w:multiLevelType w:val="singleLevel"/>
    <w:tmpl w:val="6F90434E"/>
    <w:lvl w:ilvl="0">
      <w:start w:val="1"/>
      <w:numFmt w:val="upperRoman"/>
      <w:lvlText w:val="%1.-"/>
      <w:lvlJc w:val="left"/>
      <w:pPr>
        <w:tabs>
          <w:tab w:val="num" w:pos="1440"/>
        </w:tabs>
        <w:ind w:left="864"/>
      </w:pPr>
      <w:rPr>
        <w:b/>
        <w:snapToGrid/>
        <w:spacing w:val="4"/>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AF"/>
    <w:rsid w:val="00C220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46AE2E4C"/>
  <w14:defaultImageDpi w14:val="0"/>
  <w15:docId w15:val="{A63E0383-67C9-412A-9374-A2870E1A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haracterStyle1">
    <w:name w:val="Character Style 1"/>
    <w:uiPriority w:val="99"/>
    <w:rsid w:val="00C220AF"/>
    <w:rPr>
      <w:sz w:val="20"/>
      <w:szCs w:val="20"/>
    </w:rPr>
  </w:style>
  <w:style w:type="paragraph" w:styleId="Sinespaciado">
    <w:name w:val="No Spacing"/>
    <w:uiPriority w:val="1"/>
    <w:qFormat/>
    <w:rsid w:val="00C220AF"/>
    <w:pPr>
      <w:widowControl w:val="0"/>
      <w:autoSpaceDE w:val="0"/>
      <w:autoSpaceDN w:val="0"/>
      <w:adjustRightInd w:val="0"/>
      <w:spacing w:after="0" w:line="240" w:lineRule="auto"/>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2018-02-12T20:19:00Z</dcterms:created>
  <dcterms:modified xsi:type="dcterms:W3CDTF">2018-02-12T20:19:00Z</dcterms:modified>
</cp:coreProperties>
</file>